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2389" w14:textId="77EA3813" w:rsidR="00DF46FD" w:rsidRDefault="00DF46FD"/>
    <w:p w14:paraId="6F763406" w14:textId="24B6C597" w:rsidR="00DF46FD" w:rsidRDefault="00DF46FD"/>
    <w:p w14:paraId="12C6EBA1" w14:textId="77777777" w:rsidR="00DF46FD" w:rsidRDefault="00DF46FD"/>
    <w:tbl>
      <w:tblPr>
        <w:tblStyle w:val="TableGrid"/>
        <w:tblW w:w="0" w:type="auto"/>
        <w:tblBorders>
          <w:top w:val="double" w:sz="4" w:space="0" w:color="auto"/>
          <w:left w:val="double" w:sz="4" w:space="0" w:color="auto"/>
          <w:bottom w:val="none" w:sz="0" w:space="0" w:color="auto"/>
          <w:right w:val="double" w:sz="4" w:space="0" w:color="auto"/>
          <w:insideH w:val="none" w:sz="0" w:space="0" w:color="auto"/>
          <w:insideV w:val="none" w:sz="0" w:space="0" w:color="auto"/>
        </w:tblBorders>
        <w:tblLook w:val="04A0" w:firstRow="1" w:lastRow="0" w:firstColumn="1" w:lastColumn="0" w:noHBand="0" w:noVBand="1"/>
      </w:tblPr>
      <w:tblGrid>
        <w:gridCol w:w="9318"/>
      </w:tblGrid>
      <w:tr w:rsidR="00DF46FD" w14:paraId="60CB0F2D" w14:textId="77777777" w:rsidTr="00A77FB9">
        <w:trPr>
          <w:trHeight w:val="12012"/>
        </w:trPr>
        <w:tc>
          <w:tcPr>
            <w:tcW w:w="9318" w:type="dxa"/>
            <w:tcBorders>
              <w:top w:val="double" w:sz="4" w:space="0" w:color="auto"/>
              <w:bottom w:val="double" w:sz="4" w:space="0" w:color="auto"/>
            </w:tcBorders>
          </w:tcPr>
          <w:p w14:paraId="74E446F5" w14:textId="3447A372" w:rsidR="00DF46FD" w:rsidRDefault="00DF46FD"/>
          <w:p w14:paraId="6715154E" w14:textId="38C1FEEA" w:rsidR="00DF46FD" w:rsidRDefault="00DF46FD">
            <w:r w:rsidRPr="00B30B31">
              <w:rPr>
                <w:noProof/>
                <w:szCs w:val="20"/>
              </w:rPr>
              <w:drawing>
                <wp:anchor distT="0" distB="0" distL="114300" distR="114300" simplePos="0" relativeHeight="251659264" behindDoc="0" locked="0" layoutInCell="1" allowOverlap="1" wp14:anchorId="09E63876" wp14:editId="4872B04F">
                  <wp:simplePos x="0" y="0"/>
                  <wp:positionH relativeFrom="column">
                    <wp:posOffset>2053590</wp:posOffset>
                  </wp:positionH>
                  <wp:positionV relativeFrom="page">
                    <wp:posOffset>319405</wp:posOffset>
                  </wp:positionV>
                  <wp:extent cx="1510030" cy="480060"/>
                  <wp:effectExtent l="0" t="0" r="0" b="0"/>
                  <wp:wrapSquare wrapText="left"/>
                  <wp:docPr id="1" name="Picture 1" descr="Mauritius logo high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itius logo high defini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003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228D0" w14:textId="057A1D48" w:rsidR="00DF46FD" w:rsidRDefault="00DF46FD"/>
          <w:p w14:paraId="6AAA4536" w14:textId="77777777" w:rsidR="00DF46FD" w:rsidRDefault="00DF46FD"/>
          <w:p w14:paraId="62D8DACC" w14:textId="776784EB" w:rsidR="00DF46FD" w:rsidRDefault="00DF46FD"/>
          <w:p w14:paraId="0C3F3C49" w14:textId="77777777" w:rsidR="00DF46FD" w:rsidRPr="00484864" w:rsidRDefault="00DF46FD" w:rsidP="00DF46FD">
            <w:pPr>
              <w:spacing w:line="280" w:lineRule="exact"/>
              <w:jc w:val="center"/>
              <w:rPr>
                <w:b/>
                <w:lang w:val="en-GB"/>
              </w:rPr>
            </w:pPr>
            <w:r w:rsidRPr="00484864">
              <w:rPr>
                <w:b/>
                <w:lang w:val="en-GB"/>
              </w:rPr>
              <w:t>Invitation for Bids (IFB)</w:t>
            </w:r>
          </w:p>
          <w:p w14:paraId="70F866A0" w14:textId="77777777" w:rsidR="00DF46FD" w:rsidRPr="00484864" w:rsidRDefault="00DF46FD" w:rsidP="00DF46FD">
            <w:pPr>
              <w:spacing w:line="280" w:lineRule="exact"/>
              <w:jc w:val="center"/>
              <w:rPr>
                <w:b/>
                <w:lang w:val="en-GB"/>
              </w:rPr>
            </w:pPr>
            <w:r w:rsidRPr="00484864">
              <w:rPr>
                <w:b/>
                <w:lang w:val="en-GB"/>
              </w:rPr>
              <w:t>(Authorised under Section 16 of the Public Procurement Act 2006)</w:t>
            </w:r>
          </w:p>
          <w:p w14:paraId="04860B7A" w14:textId="77777777" w:rsidR="00DF46FD" w:rsidRPr="00E92192" w:rsidRDefault="00DF46FD" w:rsidP="00DF46FD">
            <w:pPr>
              <w:spacing w:line="220" w:lineRule="exact"/>
              <w:jc w:val="center"/>
              <w:rPr>
                <w:b/>
                <w:sz w:val="28"/>
                <w:szCs w:val="28"/>
                <w:highlight w:val="yellow"/>
                <w:lang w:val="en-GB"/>
              </w:rPr>
            </w:pPr>
          </w:p>
          <w:p w14:paraId="25730AD5" w14:textId="77777777" w:rsidR="00DF46FD" w:rsidRPr="00484864" w:rsidRDefault="00DF46FD" w:rsidP="00DF46FD">
            <w:pPr>
              <w:spacing w:line="280" w:lineRule="exact"/>
              <w:jc w:val="center"/>
              <w:rPr>
                <w:b/>
              </w:rPr>
            </w:pPr>
            <w:r w:rsidRPr="00484864">
              <w:rPr>
                <w:b/>
              </w:rPr>
              <w:t>Press Notice</w:t>
            </w:r>
          </w:p>
          <w:p w14:paraId="49735A1B" w14:textId="77777777" w:rsidR="00DF46FD" w:rsidRPr="00484864" w:rsidRDefault="00DF46FD" w:rsidP="00DF46FD">
            <w:pPr>
              <w:spacing w:line="220" w:lineRule="exact"/>
              <w:jc w:val="center"/>
              <w:rPr>
                <w:b/>
              </w:rPr>
            </w:pPr>
          </w:p>
          <w:p w14:paraId="695497A5" w14:textId="77777777" w:rsidR="00DF46FD" w:rsidRPr="00484864" w:rsidRDefault="00DF46FD" w:rsidP="00DF46FD">
            <w:pPr>
              <w:spacing w:line="280" w:lineRule="exact"/>
              <w:jc w:val="center"/>
              <w:rPr>
                <w:b/>
              </w:rPr>
            </w:pPr>
            <w:r w:rsidRPr="00484864">
              <w:rPr>
                <w:b/>
              </w:rPr>
              <w:t xml:space="preserve">Procurement Ref. </w:t>
            </w:r>
            <w:r w:rsidRPr="00484864">
              <w:rPr>
                <w:b/>
                <w:lang w:val="en-GB"/>
              </w:rPr>
              <w:t xml:space="preserve">No: </w:t>
            </w:r>
            <w:r w:rsidRPr="00484864">
              <w:rPr>
                <w:b/>
              </w:rPr>
              <w:t>MTPA/IFB/2021/6 PR Services</w:t>
            </w:r>
          </w:p>
          <w:p w14:paraId="6D4A8CF9" w14:textId="77777777" w:rsidR="00DF46FD" w:rsidRPr="00484864" w:rsidRDefault="00DF46FD" w:rsidP="00DF46FD">
            <w:pPr>
              <w:spacing w:line="280" w:lineRule="exact"/>
              <w:jc w:val="center"/>
              <w:rPr>
                <w:b/>
              </w:rPr>
            </w:pPr>
            <w:r w:rsidRPr="00484864">
              <w:rPr>
                <w:b/>
              </w:rPr>
              <w:t xml:space="preserve"> in the People’s Republic of China</w:t>
            </w:r>
          </w:p>
          <w:p w14:paraId="600F2C35" w14:textId="77777777" w:rsidR="00DF46FD" w:rsidRPr="00AF711A" w:rsidRDefault="00DF46FD" w:rsidP="00DF46FD">
            <w:pPr>
              <w:spacing w:line="240" w:lineRule="exact"/>
              <w:jc w:val="center"/>
              <w:rPr>
                <w:sz w:val="28"/>
                <w:szCs w:val="28"/>
              </w:rPr>
            </w:pPr>
          </w:p>
          <w:p w14:paraId="411FE1EB" w14:textId="77777777" w:rsidR="00DF46FD" w:rsidRDefault="00DF46FD" w:rsidP="00DF46FD">
            <w:pPr>
              <w:ind w:left="270" w:hanging="270"/>
              <w:jc w:val="both"/>
              <w:rPr>
                <w:i/>
              </w:rPr>
            </w:pPr>
            <w:r w:rsidRPr="00AF711A">
              <w:rPr>
                <w:sz w:val="22"/>
                <w:szCs w:val="22"/>
                <w:lang w:val="en-GB"/>
              </w:rPr>
              <w:t>1.  The</w:t>
            </w:r>
            <w:r>
              <w:rPr>
                <w:sz w:val="22"/>
                <w:szCs w:val="22"/>
                <w:lang w:val="en-GB"/>
              </w:rPr>
              <w:t xml:space="preserve"> Mauritius Tourism Promotion Authority (MTPA) </w:t>
            </w:r>
            <w:r w:rsidRPr="00AF711A">
              <w:rPr>
                <w:sz w:val="22"/>
                <w:szCs w:val="22"/>
                <w:lang w:val="en-GB"/>
              </w:rPr>
              <w:t>is</w:t>
            </w:r>
            <w:r>
              <w:rPr>
                <w:sz w:val="22"/>
                <w:szCs w:val="22"/>
                <w:lang w:val="en-GB"/>
              </w:rPr>
              <w:t xml:space="preserve"> proceeding with a Request for Proposals online and is inviting potential Consultants </w:t>
            </w:r>
            <w:r w:rsidRPr="00AF711A">
              <w:rPr>
                <w:sz w:val="22"/>
                <w:szCs w:val="22"/>
                <w:lang w:val="en-GB"/>
              </w:rPr>
              <w:t>to</w:t>
            </w:r>
            <w:r>
              <w:rPr>
                <w:sz w:val="22"/>
                <w:szCs w:val="22"/>
                <w:lang w:val="en-GB"/>
              </w:rPr>
              <w:t xml:space="preserve"> submit their proposals </w:t>
            </w:r>
            <w:r w:rsidRPr="00AF711A">
              <w:rPr>
                <w:sz w:val="22"/>
                <w:szCs w:val="22"/>
                <w:lang w:val="en-GB"/>
              </w:rPr>
              <w:t xml:space="preserve">through the Government eProcurement System for </w:t>
            </w:r>
            <w:r w:rsidRPr="00E774DE">
              <w:rPr>
                <w:b/>
                <w:bCs/>
                <w:sz w:val="22"/>
                <w:szCs w:val="22"/>
                <w:lang w:val="en-GB"/>
              </w:rPr>
              <w:t xml:space="preserve">Public Relations Services in </w:t>
            </w:r>
            <w:r>
              <w:rPr>
                <w:b/>
                <w:bCs/>
                <w:sz w:val="22"/>
                <w:szCs w:val="22"/>
                <w:lang w:val="en-GB"/>
              </w:rPr>
              <w:t>the People’s Republic of China</w:t>
            </w:r>
            <w:r w:rsidRPr="00E774DE">
              <w:rPr>
                <w:b/>
                <w:bCs/>
                <w:sz w:val="22"/>
                <w:szCs w:val="22"/>
                <w:lang w:val="en-GB"/>
              </w:rPr>
              <w:t>.</w:t>
            </w:r>
          </w:p>
          <w:p w14:paraId="7F2AC717" w14:textId="77777777" w:rsidR="00DF46FD" w:rsidRPr="00B1308D" w:rsidRDefault="00DF46FD" w:rsidP="00DF46FD">
            <w:pPr>
              <w:ind w:left="270" w:hanging="270"/>
              <w:rPr>
                <w:i/>
                <w:highlight w:val="yellow"/>
                <w:lang w:val="en-GB"/>
              </w:rPr>
            </w:pPr>
          </w:p>
          <w:p w14:paraId="2724AB94" w14:textId="77777777" w:rsidR="00DF46FD" w:rsidRDefault="00DF46FD" w:rsidP="00DF46FD">
            <w:pPr>
              <w:ind w:left="284" w:hanging="284"/>
              <w:jc w:val="both"/>
              <w:rPr>
                <w:b/>
                <w:bCs/>
                <w:iCs/>
                <w:sz w:val="22"/>
                <w:szCs w:val="22"/>
              </w:rPr>
            </w:pPr>
            <w:r>
              <w:rPr>
                <w:sz w:val="22"/>
                <w:szCs w:val="22"/>
                <w:lang w:val="en-GB"/>
              </w:rPr>
              <w:t xml:space="preserve">2. </w:t>
            </w:r>
            <w:r>
              <w:rPr>
                <w:sz w:val="22"/>
                <w:szCs w:val="22"/>
              </w:rPr>
              <w:t xml:space="preserve">Request for Proposal Documents </w:t>
            </w:r>
            <w:r w:rsidRPr="00AF711A">
              <w:rPr>
                <w:sz w:val="22"/>
                <w:szCs w:val="22"/>
              </w:rPr>
              <w:t>may be downloaded from the eProcurement System http</w:t>
            </w:r>
            <w:r>
              <w:rPr>
                <w:sz w:val="22"/>
                <w:szCs w:val="22"/>
              </w:rPr>
              <w:t>s</w:t>
            </w:r>
            <w:r w:rsidRPr="00AF711A">
              <w:rPr>
                <w:sz w:val="22"/>
                <w:szCs w:val="22"/>
              </w:rPr>
              <w:t>:</w:t>
            </w:r>
            <w:r>
              <w:rPr>
                <w:sz w:val="22"/>
                <w:szCs w:val="22"/>
              </w:rPr>
              <w:t>//</w:t>
            </w:r>
            <w:r w:rsidRPr="00AF711A">
              <w:rPr>
                <w:sz w:val="22"/>
                <w:szCs w:val="22"/>
              </w:rPr>
              <w:t>eproc.publicprocurement.govmu.</w:t>
            </w:r>
            <w:r w:rsidRPr="00A8630A">
              <w:rPr>
                <w:sz w:val="22"/>
                <w:szCs w:val="22"/>
              </w:rPr>
              <w:t>org</w:t>
            </w:r>
            <w:r w:rsidRPr="00816B3A">
              <w:rPr>
                <w:sz w:val="22"/>
                <w:szCs w:val="22"/>
              </w:rPr>
              <w:t>. Reference Number on the system</w:t>
            </w:r>
            <w:r>
              <w:rPr>
                <w:sz w:val="22"/>
                <w:szCs w:val="22"/>
              </w:rPr>
              <w:t xml:space="preserve">:  </w:t>
            </w:r>
            <w:r w:rsidRPr="0066236E">
              <w:rPr>
                <w:b/>
                <w:bCs/>
                <w:iCs/>
                <w:sz w:val="22"/>
                <w:szCs w:val="22"/>
              </w:rPr>
              <w:t>MTPA/IFB/202</w:t>
            </w:r>
            <w:r>
              <w:rPr>
                <w:b/>
                <w:bCs/>
                <w:iCs/>
                <w:sz w:val="22"/>
                <w:szCs w:val="22"/>
              </w:rPr>
              <w:t>1</w:t>
            </w:r>
            <w:r w:rsidRPr="0066236E">
              <w:rPr>
                <w:b/>
                <w:bCs/>
                <w:iCs/>
                <w:sz w:val="22"/>
                <w:szCs w:val="22"/>
              </w:rPr>
              <w:t>/</w:t>
            </w:r>
            <w:r>
              <w:rPr>
                <w:b/>
                <w:bCs/>
                <w:iCs/>
                <w:sz w:val="22"/>
                <w:szCs w:val="22"/>
              </w:rPr>
              <w:t>6</w:t>
            </w:r>
            <w:r w:rsidRPr="0066236E">
              <w:rPr>
                <w:b/>
                <w:bCs/>
                <w:iCs/>
                <w:sz w:val="22"/>
                <w:szCs w:val="22"/>
              </w:rPr>
              <w:t>.</w:t>
            </w:r>
          </w:p>
          <w:p w14:paraId="44D707BC" w14:textId="77777777" w:rsidR="00DF46FD" w:rsidRDefault="00DF46FD" w:rsidP="00DF46FD">
            <w:pPr>
              <w:ind w:left="284" w:hanging="284"/>
              <w:jc w:val="both"/>
              <w:rPr>
                <w:sz w:val="22"/>
                <w:szCs w:val="22"/>
              </w:rPr>
            </w:pPr>
          </w:p>
          <w:p w14:paraId="08508F44" w14:textId="77777777" w:rsidR="00DF46FD" w:rsidRPr="00573FEE" w:rsidRDefault="00DF46FD" w:rsidP="00DF46FD">
            <w:pPr>
              <w:ind w:left="284" w:hanging="284"/>
              <w:jc w:val="both"/>
              <w:rPr>
                <w:sz w:val="22"/>
                <w:szCs w:val="22"/>
              </w:rPr>
            </w:pPr>
            <w:r>
              <w:rPr>
                <w:sz w:val="22"/>
                <w:szCs w:val="22"/>
              </w:rPr>
              <w:t>3.</w:t>
            </w:r>
            <w:r>
              <w:rPr>
                <w:sz w:val="22"/>
                <w:szCs w:val="22"/>
              </w:rPr>
              <w:tab/>
              <w:t>To be able to participate in the exercise, Bidders</w:t>
            </w:r>
            <w:r w:rsidRPr="00573FEE">
              <w:rPr>
                <w:sz w:val="22"/>
                <w:szCs w:val="22"/>
              </w:rPr>
              <w:t xml:space="preserve"> must </w:t>
            </w:r>
            <w:r>
              <w:rPr>
                <w:sz w:val="22"/>
                <w:szCs w:val="22"/>
              </w:rPr>
              <w:t xml:space="preserve">be </w:t>
            </w:r>
            <w:r w:rsidRPr="00573FEE">
              <w:rPr>
                <w:sz w:val="22"/>
                <w:szCs w:val="22"/>
              </w:rPr>
              <w:t>register</w:t>
            </w:r>
            <w:r>
              <w:rPr>
                <w:sz w:val="22"/>
                <w:szCs w:val="22"/>
              </w:rPr>
              <w:t>ed</w:t>
            </w:r>
            <w:r w:rsidRPr="00573FEE">
              <w:rPr>
                <w:sz w:val="22"/>
                <w:szCs w:val="22"/>
              </w:rPr>
              <w:t xml:space="preserve"> on the e</w:t>
            </w:r>
            <w:r>
              <w:rPr>
                <w:sz w:val="22"/>
                <w:szCs w:val="22"/>
              </w:rPr>
              <w:t>Procurement System and must possess the Digital Signature Certificate.</w:t>
            </w:r>
          </w:p>
          <w:p w14:paraId="1594E09F" w14:textId="77777777" w:rsidR="00DF46FD" w:rsidRPr="00D45A44" w:rsidRDefault="00DF46FD" w:rsidP="00DF46FD">
            <w:pPr>
              <w:rPr>
                <w:rStyle w:val="Strong"/>
                <w:szCs w:val="22"/>
                <w:highlight w:val="yellow"/>
              </w:rPr>
            </w:pPr>
          </w:p>
          <w:p w14:paraId="0B7A0117" w14:textId="72C1B273" w:rsidR="00DF46FD" w:rsidRDefault="00DF46FD" w:rsidP="00DF46FD">
            <w:pPr>
              <w:ind w:left="284" w:hanging="284"/>
              <w:jc w:val="both"/>
              <w:rPr>
                <w:iCs/>
                <w:sz w:val="22"/>
                <w:szCs w:val="22"/>
                <w:lang w:val="en-GB"/>
              </w:rPr>
            </w:pPr>
            <w:r w:rsidRPr="00A77FB9">
              <w:rPr>
                <w:rStyle w:val="Strong"/>
                <w:b w:val="0"/>
                <w:bCs w:val="0"/>
                <w:sz w:val="22"/>
                <w:szCs w:val="22"/>
              </w:rPr>
              <w:t>4</w:t>
            </w:r>
            <w:r w:rsidRPr="0066236E">
              <w:rPr>
                <w:rStyle w:val="Strong"/>
                <w:sz w:val="22"/>
                <w:szCs w:val="22"/>
              </w:rPr>
              <w:t xml:space="preserve">.  Proposals </w:t>
            </w:r>
            <w:r w:rsidRPr="0066236E">
              <w:rPr>
                <w:sz w:val="22"/>
                <w:szCs w:val="22"/>
                <w:lang w:val="en-GB"/>
              </w:rPr>
              <w:t xml:space="preserve">must be submitted online on the eProcurement System at latest by </w:t>
            </w:r>
            <w:r w:rsidRPr="0066236E">
              <w:rPr>
                <w:b/>
                <w:bCs/>
                <w:iCs/>
                <w:sz w:val="22"/>
                <w:szCs w:val="22"/>
                <w:lang w:val="en-GB"/>
              </w:rPr>
              <w:t xml:space="preserve">Thursday </w:t>
            </w:r>
            <w:r>
              <w:rPr>
                <w:b/>
                <w:bCs/>
                <w:iCs/>
                <w:sz w:val="22"/>
                <w:szCs w:val="22"/>
                <w:lang w:val="en-GB"/>
              </w:rPr>
              <w:t>1</w:t>
            </w:r>
            <w:r w:rsidRPr="0066236E">
              <w:rPr>
                <w:b/>
                <w:bCs/>
                <w:iCs/>
                <w:sz w:val="22"/>
                <w:szCs w:val="22"/>
                <w:lang w:val="en-GB"/>
              </w:rPr>
              <w:t>7</w:t>
            </w:r>
            <w:r w:rsidRPr="0066236E">
              <w:rPr>
                <w:b/>
                <w:bCs/>
                <w:iCs/>
                <w:sz w:val="22"/>
                <w:szCs w:val="22"/>
                <w:vertAlign w:val="superscript"/>
                <w:lang w:val="en-GB"/>
              </w:rPr>
              <w:t>th</w:t>
            </w:r>
            <w:r w:rsidRPr="0066236E">
              <w:rPr>
                <w:b/>
                <w:bCs/>
                <w:iCs/>
                <w:sz w:val="22"/>
                <w:szCs w:val="22"/>
                <w:lang w:val="en-GB"/>
              </w:rPr>
              <w:t xml:space="preserve"> </w:t>
            </w:r>
            <w:r>
              <w:rPr>
                <w:b/>
                <w:bCs/>
                <w:iCs/>
                <w:sz w:val="22"/>
                <w:szCs w:val="22"/>
                <w:lang w:val="en-GB"/>
              </w:rPr>
              <w:t>June</w:t>
            </w:r>
            <w:r w:rsidRPr="0066236E">
              <w:rPr>
                <w:b/>
                <w:bCs/>
                <w:iCs/>
                <w:sz w:val="22"/>
                <w:szCs w:val="22"/>
                <w:lang w:val="en-GB"/>
              </w:rPr>
              <w:t xml:space="preserve"> 2021 up to 13</w:t>
            </w:r>
            <w:r w:rsidR="001B4DF0">
              <w:rPr>
                <w:b/>
                <w:bCs/>
                <w:iCs/>
                <w:sz w:val="22"/>
                <w:szCs w:val="22"/>
                <w:lang w:val="en-GB"/>
              </w:rPr>
              <w:t xml:space="preserve">: </w:t>
            </w:r>
            <w:r w:rsidRPr="0066236E">
              <w:rPr>
                <w:b/>
                <w:bCs/>
                <w:iCs/>
                <w:sz w:val="22"/>
                <w:szCs w:val="22"/>
                <w:lang w:val="en-GB"/>
              </w:rPr>
              <w:t>00 hours</w:t>
            </w:r>
            <w:r w:rsidRPr="0066236E">
              <w:rPr>
                <w:iCs/>
                <w:sz w:val="22"/>
                <w:szCs w:val="22"/>
                <w:lang w:val="en-GB"/>
              </w:rPr>
              <w:t xml:space="preserve"> </w:t>
            </w:r>
            <w:r w:rsidRPr="0066236E">
              <w:rPr>
                <w:b/>
                <w:iCs/>
                <w:sz w:val="22"/>
                <w:szCs w:val="22"/>
                <w:lang w:val="en-GB"/>
              </w:rPr>
              <w:t>(</w:t>
            </w:r>
            <w:r w:rsidRPr="0066236E">
              <w:rPr>
                <w:iCs/>
                <w:sz w:val="22"/>
                <w:szCs w:val="22"/>
                <w:lang w:val="en-GB"/>
              </w:rPr>
              <w:t>Mauritian Time).</w:t>
            </w:r>
          </w:p>
          <w:p w14:paraId="62889436" w14:textId="77777777" w:rsidR="00DF46FD" w:rsidRDefault="00DF46FD" w:rsidP="00DF46FD">
            <w:pPr>
              <w:ind w:left="284" w:hanging="284"/>
              <w:jc w:val="both"/>
              <w:rPr>
                <w:iCs/>
                <w:sz w:val="22"/>
                <w:szCs w:val="22"/>
                <w:lang w:val="en-GB"/>
              </w:rPr>
            </w:pPr>
          </w:p>
          <w:p w14:paraId="2CAAD90C" w14:textId="77777777" w:rsidR="00DF46FD" w:rsidRPr="0031056C" w:rsidRDefault="00DF46FD" w:rsidP="00DF46FD">
            <w:pPr>
              <w:ind w:left="284" w:hanging="284"/>
              <w:jc w:val="both"/>
              <w:rPr>
                <w:iCs/>
                <w:sz w:val="22"/>
                <w:szCs w:val="22"/>
                <w:lang w:val="en-GB"/>
              </w:rPr>
            </w:pPr>
            <w:r>
              <w:rPr>
                <w:iCs/>
                <w:sz w:val="22"/>
                <w:szCs w:val="22"/>
                <w:lang w:val="en-GB"/>
              </w:rPr>
              <w:t>5.</w:t>
            </w:r>
            <w:r>
              <w:rPr>
                <w:iCs/>
                <w:sz w:val="22"/>
                <w:szCs w:val="22"/>
                <w:lang w:val="en-GB"/>
              </w:rPr>
              <w:tab/>
            </w:r>
            <w:r w:rsidRPr="0031056C">
              <w:rPr>
                <w:iCs/>
                <w:sz w:val="22"/>
                <w:szCs w:val="22"/>
                <w:lang w:val="en-GB"/>
              </w:rPr>
              <w:t>Bidders</w:t>
            </w:r>
            <w:r>
              <w:rPr>
                <w:iCs/>
                <w:sz w:val="22"/>
                <w:szCs w:val="22"/>
                <w:lang w:val="en-GB"/>
              </w:rPr>
              <w:t xml:space="preserve"> are encouraged to submit their bids online well before the submission deadline and not wait for the last moment to avail of any assistance that may be required from the Procurement Policy Office Helpdesk.</w:t>
            </w:r>
          </w:p>
          <w:p w14:paraId="31557DBF" w14:textId="77777777" w:rsidR="00DF46FD" w:rsidRPr="0066236E" w:rsidRDefault="00DF46FD" w:rsidP="00DF46FD">
            <w:pPr>
              <w:rPr>
                <w:b/>
                <w:sz w:val="22"/>
                <w:szCs w:val="22"/>
                <w:lang w:val="en-GB"/>
              </w:rPr>
            </w:pPr>
          </w:p>
          <w:p w14:paraId="37C5E0CE" w14:textId="77777777" w:rsidR="00DF46FD" w:rsidRPr="009E2B79" w:rsidRDefault="00DF46FD" w:rsidP="00DF46FD">
            <w:pPr>
              <w:ind w:left="270" w:hanging="270"/>
              <w:jc w:val="both"/>
              <w:rPr>
                <w:b/>
                <w:sz w:val="22"/>
                <w:szCs w:val="22"/>
              </w:rPr>
            </w:pPr>
            <w:r>
              <w:rPr>
                <w:sz w:val="22"/>
                <w:szCs w:val="22"/>
                <w:lang w:val="en-GB"/>
              </w:rPr>
              <w:t>6</w:t>
            </w:r>
            <w:r w:rsidRPr="0066236E">
              <w:rPr>
                <w:sz w:val="22"/>
                <w:szCs w:val="22"/>
                <w:lang w:val="en-GB"/>
              </w:rPr>
              <w:t xml:space="preserve">.  </w:t>
            </w:r>
            <w:r w:rsidRPr="0066236E">
              <w:rPr>
                <w:sz w:val="22"/>
                <w:szCs w:val="22"/>
              </w:rPr>
              <w:t xml:space="preserve">Consultants who have submitted proposals online by the closing date and time shall decrypt and re-encrypt their proposals as from </w:t>
            </w:r>
            <w:r w:rsidRPr="009437B4">
              <w:rPr>
                <w:b/>
                <w:bCs/>
                <w:sz w:val="22"/>
                <w:szCs w:val="22"/>
                <w:lang w:val="en-GB"/>
              </w:rPr>
              <w:t>Thursday</w:t>
            </w:r>
            <w:r w:rsidRPr="009E2B79">
              <w:rPr>
                <w:b/>
                <w:bCs/>
                <w:sz w:val="22"/>
                <w:szCs w:val="22"/>
                <w:lang w:val="en-GB"/>
              </w:rPr>
              <w:t xml:space="preserve"> </w:t>
            </w:r>
            <w:r>
              <w:rPr>
                <w:b/>
                <w:bCs/>
                <w:sz w:val="22"/>
                <w:szCs w:val="22"/>
                <w:lang w:val="en-GB"/>
              </w:rPr>
              <w:t>1</w:t>
            </w:r>
            <w:r w:rsidRPr="009E2B79">
              <w:rPr>
                <w:b/>
                <w:bCs/>
                <w:sz w:val="22"/>
                <w:szCs w:val="22"/>
                <w:lang w:val="en-GB"/>
              </w:rPr>
              <w:t>7</w:t>
            </w:r>
            <w:r w:rsidRPr="009E2B79">
              <w:rPr>
                <w:b/>
                <w:bCs/>
                <w:sz w:val="22"/>
                <w:szCs w:val="22"/>
                <w:vertAlign w:val="superscript"/>
                <w:lang w:val="en-GB"/>
              </w:rPr>
              <w:t>th</w:t>
            </w:r>
            <w:r w:rsidRPr="009E2B79">
              <w:rPr>
                <w:b/>
                <w:bCs/>
                <w:sz w:val="22"/>
                <w:szCs w:val="22"/>
                <w:lang w:val="en-GB"/>
              </w:rPr>
              <w:t xml:space="preserve"> </w:t>
            </w:r>
            <w:r>
              <w:rPr>
                <w:b/>
                <w:bCs/>
                <w:sz w:val="22"/>
                <w:szCs w:val="22"/>
                <w:lang w:val="en-GB"/>
              </w:rPr>
              <w:t>June</w:t>
            </w:r>
            <w:r w:rsidRPr="009E2B79">
              <w:rPr>
                <w:b/>
                <w:bCs/>
                <w:sz w:val="22"/>
                <w:szCs w:val="22"/>
                <w:lang w:val="en-GB"/>
              </w:rPr>
              <w:t xml:space="preserve"> 2021</w:t>
            </w:r>
            <w:r>
              <w:rPr>
                <w:b/>
                <w:bCs/>
                <w:sz w:val="22"/>
                <w:szCs w:val="22"/>
                <w:lang w:val="en-GB"/>
              </w:rPr>
              <w:t xml:space="preserve"> </w:t>
            </w:r>
            <w:r w:rsidRPr="009E159F">
              <w:rPr>
                <w:sz w:val="22"/>
                <w:szCs w:val="22"/>
                <w:lang w:val="en-GB"/>
              </w:rPr>
              <w:t>from</w:t>
            </w:r>
            <w:r w:rsidRPr="009E2B79">
              <w:rPr>
                <w:b/>
                <w:bCs/>
                <w:sz w:val="22"/>
                <w:szCs w:val="22"/>
                <w:lang w:val="en-GB"/>
              </w:rPr>
              <w:t xml:space="preserve"> 14hr01 hours to Friday </w:t>
            </w:r>
            <w:r>
              <w:rPr>
                <w:b/>
                <w:bCs/>
                <w:sz w:val="22"/>
                <w:szCs w:val="22"/>
                <w:lang w:val="en-GB"/>
              </w:rPr>
              <w:t>1</w:t>
            </w:r>
            <w:r w:rsidRPr="009E2B79">
              <w:rPr>
                <w:b/>
                <w:bCs/>
                <w:sz w:val="22"/>
                <w:szCs w:val="22"/>
                <w:lang w:val="en-GB"/>
              </w:rPr>
              <w:t>8</w:t>
            </w:r>
            <w:r w:rsidRPr="009E2B79">
              <w:rPr>
                <w:b/>
                <w:bCs/>
                <w:sz w:val="22"/>
                <w:szCs w:val="22"/>
                <w:vertAlign w:val="superscript"/>
                <w:lang w:val="en-GB"/>
              </w:rPr>
              <w:t>th</w:t>
            </w:r>
            <w:r w:rsidRPr="009E2B79">
              <w:rPr>
                <w:b/>
                <w:bCs/>
                <w:sz w:val="22"/>
                <w:szCs w:val="22"/>
                <w:lang w:val="en-GB"/>
              </w:rPr>
              <w:t xml:space="preserve"> </w:t>
            </w:r>
            <w:r>
              <w:rPr>
                <w:b/>
                <w:bCs/>
                <w:sz w:val="22"/>
                <w:szCs w:val="22"/>
                <w:lang w:val="en-GB"/>
              </w:rPr>
              <w:t>June</w:t>
            </w:r>
            <w:r w:rsidRPr="009E2B79">
              <w:rPr>
                <w:b/>
                <w:bCs/>
                <w:sz w:val="22"/>
                <w:szCs w:val="22"/>
                <w:lang w:val="en-GB"/>
              </w:rPr>
              <w:t xml:space="preserve"> 2021 up to 14hr00</w:t>
            </w:r>
            <w:r w:rsidRPr="009E2B79">
              <w:rPr>
                <w:sz w:val="22"/>
                <w:szCs w:val="22"/>
                <w:lang w:val="en-GB"/>
              </w:rPr>
              <w:t xml:space="preserve"> </w:t>
            </w:r>
            <w:r w:rsidRPr="009E2B79">
              <w:rPr>
                <w:b/>
                <w:sz w:val="22"/>
                <w:szCs w:val="22"/>
                <w:lang w:val="en-GB"/>
              </w:rPr>
              <w:t>(</w:t>
            </w:r>
            <w:r w:rsidRPr="009E2B79">
              <w:rPr>
                <w:sz w:val="22"/>
                <w:szCs w:val="22"/>
                <w:lang w:val="en-GB"/>
              </w:rPr>
              <w:t>Mauritian Time).</w:t>
            </w:r>
          </w:p>
          <w:p w14:paraId="3D4DFF33" w14:textId="77777777" w:rsidR="00DF46FD" w:rsidRPr="0066236E" w:rsidRDefault="00DF46FD" w:rsidP="00DF46FD">
            <w:pPr>
              <w:rPr>
                <w:b/>
                <w:sz w:val="22"/>
                <w:szCs w:val="22"/>
                <w:lang w:val="en-GB"/>
              </w:rPr>
            </w:pPr>
          </w:p>
          <w:p w14:paraId="7444227D" w14:textId="77777777" w:rsidR="00DF46FD" w:rsidRDefault="00DF46FD" w:rsidP="00DF46FD">
            <w:pPr>
              <w:ind w:left="270" w:hanging="270"/>
              <w:jc w:val="both"/>
              <w:rPr>
                <w:sz w:val="22"/>
                <w:szCs w:val="22"/>
                <w:lang w:val="en-GB"/>
              </w:rPr>
            </w:pPr>
            <w:r>
              <w:rPr>
                <w:bCs/>
                <w:sz w:val="22"/>
                <w:szCs w:val="22"/>
                <w:lang w:val="en-GB"/>
              </w:rPr>
              <w:t>7</w:t>
            </w:r>
            <w:r w:rsidRPr="0066236E">
              <w:rPr>
                <w:sz w:val="22"/>
                <w:szCs w:val="22"/>
                <w:lang w:val="en-GB"/>
              </w:rPr>
              <w:t xml:space="preserve">.  </w:t>
            </w:r>
            <w:r w:rsidRPr="0066236E">
              <w:rPr>
                <w:sz w:val="22"/>
                <w:szCs w:val="22"/>
              </w:rPr>
              <w:t>Proposals received will be opened online in the presence of the Consultants’ representatives who choose to attend at the address given hereunder on</w:t>
            </w:r>
            <w:r w:rsidRPr="0066236E">
              <w:rPr>
                <w:rStyle w:val="Strong"/>
                <w:szCs w:val="22"/>
              </w:rPr>
              <w:t xml:space="preserve"> </w:t>
            </w:r>
            <w:r w:rsidRPr="0066236E">
              <w:rPr>
                <w:b/>
                <w:bCs/>
                <w:iCs/>
                <w:sz w:val="22"/>
                <w:szCs w:val="22"/>
                <w:lang w:val="en-GB"/>
              </w:rPr>
              <w:t xml:space="preserve">Friday </w:t>
            </w:r>
            <w:r>
              <w:rPr>
                <w:b/>
                <w:bCs/>
                <w:iCs/>
                <w:sz w:val="22"/>
                <w:szCs w:val="22"/>
                <w:lang w:val="en-GB"/>
              </w:rPr>
              <w:t>18</w:t>
            </w:r>
            <w:r w:rsidRPr="0066236E">
              <w:rPr>
                <w:b/>
                <w:bCs/>
                <w:iCs/>
                <w:sz w:val="22"/>
                <w:szCs w:val="22"/>
                <w:vertAlign w:val="superscript"/>
                <w:lang w:val="en-GB"/>
              </w:rPr>
              <w:t>th</w:t>
            </w:r>
            <w:r w:rsidRPr="0066236E">
              <w:rPr>
                <w:b/>
                <w:bCs/>
                <w:iCs/>
                <w:sz w:val="22"/>
                <w:szCs w:val="22"/>
                <w:lang w:val="en-GB"/>
              </w:rPr>
              <w:t xml:space="preserve"> </w:t>
            </w:r>
            <w:r w:rsidRPr="00432E2E">
              <w:rPr>
                <w:rStyle w:val="Strong"/>
                <w:iCs/>
                <w:szCs w:val="22"/>
              </w:rPr>
              <w:t>June</w:t>
            </w:r>
            <w:r w:rsidRPr="0066236E">
              <w:rPr>
                <w:rStyle w:val="Strong"/>
                <w:i/>
                <w:szCs w:val="22"/>
              </w:rPr>
              <w:t xml:space="preserve"> </w:t>
            </w:r>
            <w:r w:rsidRPr="00432E2E">
              <w:rPr>
                <w:rStyle w:val="Strong"/>
                <w:iCs/>
                <w:szCs w:val="22"/>
              </w:rPr>
              <w:t>2021 at 14hr01</w:t>
            </w:r>
            <w:r>
              <w:rPr>
                <w:rStyle w:val="Strong"/>
                <w:i/>
                <w:szCs w:val="22"/>
              </w:rPr>
              <w:t xml:space="preserve"> </w:t>
            </w:r>
            <w:r w:rsidRPr="0066236E">
              <w:rPr>
                <w:b/>
                <w:sz w:val="22"/>
                <w:szCs w:val="22"/>
                <w:lang w:val="en-GB"/>
              </w:rPr>
              <w:t>(</w:t>
            </w:r>
            <w:r w:rsidRPr="0066236E">
              <w:rPr>
                <w:sz w:val="22"/>
                <w:szCs w:val="22"/>
                <w:lang w:val="en-GB"/>
              </w:rPr>
              <w:t>Mauritian Time)</w:t>
            </w:r>
            <w:r>
              <w:rPr>
                <w:sz w:val="22"/>
                <w:szCs w:val="22"/>
                <w:lang w:val="en-GB"/>
              </w:rPr>
              <w:t xml:space="preserve">: </w:t>
            </w:r>
          </w:p>
          <w:p w14:paraId="74EC02E1" w14:textId="77777777" w:rsidR="00DF46FD" w:rsidRDefault="00DF46FD" w:rsidP="00DF46FD">
            <w:pPr>
              <w:ind w:left="270" w:hanging="270"/>
              <w:rPr>
                <w:sz w:val="22"/>
                <w:szCs w:val="22"/>
                <w:lang w:val="en-GB"/>
              </w:rPr>
            </w:pPr>
          </w:p>
          <w:p w14:paraId="1D375A1E" w14:textId="50D41EA6" w:rsidR="00DF46FD" w:rsidRPr="00EC5BDA" w:rsidRDefault="00DF46FD" w:rsidP="00DF46FD">
            <w:pPr>
              <w:ind w:left="270" w:hanging="270"/>
              <w:rPr>
                <w:b/>
                <w:bCs/>
                <w:sz w:val="22"/>
                <w:szCs w:val="22"/>
                <w:lang w:val="en-GB"/>
              </w:rPr>
            </w:pPr>
            <w:r>
              <w:rPr>
                <w:b/>
                <w:bCs/>
                <w:sz w:val="22"/>
                <w:szCs w:val="22"/>
                <w:lang w:val="en-GB"/>
              </w:rPr>
              <w:t xml:space="preserve">      </w:t>
            </w:r>
            <w:r w:rsidRPr="00EC5BDA">
              <w:rPr>
                <w:b/>
                <w:bCs/>
                <w:sz w:val="22"/>
                <w:szCs w:val="22"/>
                <w:lang w:val="en-GB"/>
              </w:rPr>
              <w:t xml:space="preserve">MTPA, Level 5, Victoria House, </w:t>
            </w:r>
            <w:r w:rsidR="00CD69B6">
              <w:rPr>
                <w:b/>
                <w:bCs/>
                <w:sz w:val="22"/>
                <w:szCs w:val="22"/>
                <w:lang w:val="en-GB"/>
              </w:rPr>
              <w:t xml:space="preserve">St. Louis </w:t>
            </w:r>
            <w:r w:rsidR="000F07B3">
              <w:rPr>
                <w:b/>
                <w:bCs/>
                <w:sz w:val="22"/>
                <w:szCs w:val="22"/>
                <w:lang w:val="en-GB"/>
              </w:rPr>
              <w:t>S</w:t>
            </w:r>
            <w:r w:rsidR="00CD69B6">
              <w:rPr>
                <w:b/>
                <w:bCs/>
                <w:sz w:val="22"/>
                <w:szCs w:val="22"/>
                <w:lang w:val="en-GB"/>
              </w:rPr>
              <w:t>treet</w:t>
            </w:r>
            <w:r w:rsidR="000F07B3">
              <w:rPr>
                <w:b/>
                <w:bCs/>
                <w:sz w:val="22"/>
                <w:szCs w:val="22"/>
                <w:lang w:val="en-GB"/>
              </w:rPr>
              <w:t xml:space="preserve">, </w:t>
            </w:r>
            <w:r w:rsidRPr="00EC5BDA">
              <w:rPr>
                <w:b/>
                <w:bCs/>
                <w:sz w:val="22"/>
                <w:szCs w:val="22"/>
                <w:lang w:val="en-GB"/>
              </w:rPr>
              <w:t>Port Louis</w:t>
            </w:r>
          </w:p>
          <w:p w14:paraId="6F88E56C" w14:textId="77777777" w:rsidR="00DF46FD" w:rsidRPr="00E92192" w:rsidRDefault="00DF46FD" w:rsidP="00DF46FD">
            <w:pPr>
              <w:rPr>
                <w:sz w:val="22"/>
                <w:szCs w:val="22"/>
                <w:highlight w:val="yellow"/>
              </w:rPr>
            </w:pPr>
          </w:p>
          <w:p w14:paraId="71D646BC" w14:textId="77777777" w:rsidR="00DF46FD" w:rsidRPr="00AF711A" w:rsidRDefault="00DF46FD" w:rsidP="00DF46FD">
            <w:pPr>
              <w:ind w:left="270" w:hanging="270"/>
              <w:rPr>
                <w:sz w:val="22"/>
                <w:szCs w:val="22"/>
                <w:lang w:val="en-GB"/>
              </w:rPr>
            </w:pPr>
            <w:r>
              <w:rPr>
                <w:sz w:val="22"/>
                <w:szCs w:val="22"/>
              </w:rPr>
              <w:t>8</w:t>
            </w:r>
            <w:r w:rsidRPr="00AF711A">
              <w:rPr>
                <w:sz w:val="22"/>
                <w:szCs w:val="22"/>
              </w:rPr>
              <w:t xml:space="preserve">. The </w:t>
            </w:r>
            <w:r w:rsidRPr="00E774DE">
              <w:rPr>
                <w:iCs/>
                <w:sz w:val="22"/>
                <w:szCs w:val="22"/>
              </w:rPr>
              <w:t>MTPA</w:t>
            </w:r>
            <w:r>
              <w:rPr>
                <w:b/>
                <w:sz w:val="22"/>
                <w:szCs w:val="22"/>
                <w:lang w:val="en-GB"/>
              </w:rPr>
              <w:t xml:space="preserve"> </w:t>
            </w:r>
            <w:r w:rsidRPr="00AF711A">
              <w:rPr>
                <w:sz w:val="22"/>
                <w:szCs w:val="22"/>
              </w:rPr>
              <w:t xml:space="preserve">reserves the right to accept or reject any </w:t>
            </w:r>
            <w:r>
              <w:rPr>
                <w:sz w:val="22"/>
                <w:szCs w:val="22"/>
              </w:rPr>
              <w:t>proposal and</w:t>
            </w:r>
            <w:r w:rsidRPr="00AF711A">
              <w:rPr>
                <w:sz w:val="22"/>
                <w:szCs w:val="22"/>
              </w:rPr>
              <w:t xml:space="preserve"> to annul the bidding process and reject all </w:t>
            </w:r>
            <w:r>
              <w:rPr>
                <w:sz w:val="22"/>
                <w:szCs w:val="22"/>
              </w:rPr>
              <w:t xml:space="preserve">proposals </w:t>
            </w:r>
            <w:r w:rsidRPr="00AF711A">
              <w:rPr>
                <w:sz w:val="22"/>
                <w:szCs w:val="22"/>
              </w:rPr>
              <w:t>at any time prior to award of the Contract, without thereby incurring any liability to any Bidder</w:t>
            </w:r>
            <w:r w:rsidRPr="00AF711A">
              <w:rPr>
                <w:sz w:val="22"/>
                <w:szCs w:val="22"/>
                <w:lang w:val="en-GB"/>
              </w:rPr>
              <w:t>.</w:t>
            </w:r>
          </w:p>
          <w:p w14:paraId="5CDACCEC" w14:textId="77777777" w:rsidR="00DF46FD" w:rsidRDefault="00DF46FD" w:rsidP="00A77FB9">
            <w:pPr>
              <w:spacing w:line="280" w:lineRule="exact"/>
              <w:jc w:val="right"/>
              <w:rPr>
                <w:b/>
                <w:i/>
                <w:sz w:val="22"/>
                <w:szCs w:val="22"/>
                <w:lang w:val="en-GB"/>
              </w:rPr>
            </w:pPr>
            <w:r>
              <w:rPr>
                <w:b/>
                <w:i/>
                <w:sz w:val="22"/>
                <w:szCs w:val="22"/>
                <w:lang w:val="en-GB"/>
              </w:rPr>
              <w:t>26 April 2021</w:t>
            </w:r>
          </w:p>
          <w:p w14:paraId="52C4BE72" w14:textId="49F1D08F" w:rsidR="00A77FB9" w:rsidRPr="00A77FB9" w:rsidRDefault="00A77FB9" w:rsidP="00A77FB9">
            <w:pPr>
              <w:spacing w:line="280" w:lineRule="exact"/>
              <w:jc w:val="right"/>
              <w:rPr>
                <w:b/>
                <w:i/>
                <w:sz w:val="22"/>
                <w:szCs w:val="22"/>
                <w:lang w:val="en-GB"/>
              </w:rPr>
            </w:pPr>
          </w:p>
        </w:tc>
      </w:tr>
    </w:tbl>
    <w:p w14:paraId="2515A917" w14:textId="77777777" w:rsidR="00DF46FD" w:rsidRDefault="00DF46FD"/>
    <w:sectPr w:rsidR="00DF46FD" w:rsidSect="00DF46FD">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FD"/>
    <w:rsid w:val="000F07B3"/>
    <w:rsid w:val="001B4DF0"/>
    <w:rsid w:val="00564C37"/>
    <w:rsid w:val="007F6242"/>
    <w:rsid w:val="00A77FB9"/>
    <w:rsid w:val="00CD69B6"/>
    <w:rsid w:val="00D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44AC"/>
  <w15:chartTrackingRefBased/>
  <w15:docId w15:val="{1D3C20F6-A15D-46C2-8AA4-AF7ADCAF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F4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Cussur</dc:creator>
  <cp:keywords/>
  <dc:description/>
  <cp:lastModifiedBy>Prem Cussur</cp:lastModifiedBy>
  <cp:revision>6</cp:revision>
  <cp:lastPrinted>2021-04-29T06:49:00Z</cp:lastPrinted>
  <dcterms:created xsi:type="dcterms:W3CDTF">2021-04-29T06:35:00Z</dcterms:created>
  <dcterms:modified xsi:type="dcterms:W3CDTF">2021-04-29T06:56:00Z</dcterms:modified>
</cp:coreProperties>
</file>